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70" w:rsidRPr="00A13370" w:rsidRDefault="00A13370" w:rsidP="00A13370">
      <w:pPr>
        <w:shd w:val="clear" w:color="auto" w:fill="FFFFFF"/>
        <w:spacing w:before="120" w:after="240" w:line="353" w:lineRule="atLeast"/>
        <w:jc w:val="center"/>
        <w:textAlignment w:val="baseline"/>
        <w:outlineLvl w:val="0"/>
        <w:rPr>
          <w:rFonts w:ascii="Georgia" w:eastAsia="Times New Roman" w:hAnsi="Georgia" w:cs="Times New Roman"/>
          <w:caps/>
          <w:color w:val="8DAF00"/>
          <w:kern w:val="36"/>
          <w:sz w:val="25"/>
          <w:szCs w:val="25"/>
        </w:rPr>
      </w:pPr>
      <w:r w:rsidRPr="00A13370">
        <w:rPr>
          <w:rFonts w:ascii="Georgia" w:eastAsia="Times New Roman" w:hAnsi="Georgia" w:cs="Times New Roman"/>
          <w:caps/>
          <w:color w:val="8DAF00"/>
          <w:kern w:val="36"/>
          <w:sz w:val="25"/>
          <w:szCs w:val="25"/>
        </w:rPr>
        <w:t>ПАМЯТКА ДЛЯ ПОДРОСТКОВ, РОДИТЕЛЕЙ И ПЕДАГОГОВ ПО ПРОФИЛАКТИКЕ ВИЧ-ИНФЕКЦИИ И СПИДА.</w:t>
      </w:r>
    </w:p>
    <w:p w:rsidR="00A13370" w:rsidRPr="00A13370" w:rsidRDefault="00A13370" w:rsidP="00A13370">
      <w:pPr>
        <w:spacing w:line="283" w:lineRule="atLeast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i/>
          <w:iCs/>
          <w:color w:val="373737"/>
          <w:sz w:val="18"/>
        </w:rPr>
        <w:t> 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i/>
          <w:iCs/>
          <w:color w:val="373737"/>
          <w:sz w:val="18"/>
        </w:rPr>
        <w:t xml:space="preserve">Профилактика </w:t>
      </w:r>
      <w:proofErr w:type="spellStart"/>
      <w:r w:rsidRPr="00A13370">
        <w:rPr>
          <w:rFonts w:ascii="Helvetica" w:eastAsia="Times New Roman" w:hAnsi="Helvetica" w:cs="Helvetica"/>
          <w:i/>
          <w:iCs/>
          <w:color w:val="373737"/>
          <w:sz w:val="18"/>
        </w:rPr>
        <w:t>СПИДа</w:t>
      </w:r>
      <w:proofErr w:type="spellEnd"/>
      <w:r>
        <w:rPr>
          <w:rFonts w:ascii="Helvetica" w:eastAsia="Times New Roman" w:hAnsi="Helvetica" w:cs="Helvetica"/>
          <w:color w:val="373737"/>
          <w:sz w:val="18"/>
          <w:szCs w:val="18"/>
        </w:rPr>
        <w:t xml:space="preserve"> </w:t>
      </w:r>
      <w:r w:rsidRPr="00A13370">
        <w:rPr>
          <w:rFonts w:ascii="Helvetica" w:eastAsia="Times New Roman" w:hAnsi="Helvetica" w:cs="Helvetica"/>
          <w:i/>
          <w:iCs/>
          <w:color w:val="373737"/>
          <w:sz w:val="18"/>
        </w:rPr>
        <w:t>начинается с осознания личной ответственности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Как ВИЧ проникает в организм?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</w:t>
      </w: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br/>
        <w:t>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Известны три пути передачи ВИЧ: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— </w:t>
      </w: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Половой</w:t>
      </w: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 xml:space="preserve"> — при незащищенном половом контакте с ВИЧ-инфицированным или больным </w:t>
      </w:r>
      <w:proofErr w:type="spellStart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СПИДом</w:t>
      </w:r>
      <w:proofErr w:type="spellEnd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proofErr w:type="gramStart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</w:t>
      </w:r>
      <w:r w:rsidRPr="00A13370">
        <w:rPr>
          <w:rFonts w:ascii="Helvetica" w:eastAsia="Times New Roman" w:hAnsi="Helvetica" w:cs="Helvetica"/>
          <w:color w:val="373737"/>
          <w:sz w:val="18"/>
        </w:rPr>
        <w:t> </w:t>
      </w: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Парентеральный </w:t>
      </w: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 xml:space="preserve">— при попадании крови ВИЧ-инфицированного или больного </w:t>
      </w:r>
      <w:proofErr w:type="spellStart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СПИДом</w:t>
      </w:r>
      <w:proofErr w:type="spellEnd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 xml:space="preserve"> в организм здорового человека.</w:t>
      </w:r>
      <w:proofErr w:type="gramEnd"/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</w:t>
      </w:r>
      <w:r w:rsidRPr="00A13370">
        <w:rPr>
          <w:rFonts w:ascii="Helvetica" w:eastAsia="Times New Roman" w:hAnsi="Helvetica" w:cs="Helvetica"/>
          <w:color w:val="373737"/>
          <w:sz w:val="18"/>
        </w:rPr>
        <w:t> </w:t>
      </w: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Вертикальный</w:t>
      </w: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 xml:space="preserve">Нельзя заразиться ВИЧ </w:t>
      </w:r>
      <w:proofErr w:type="gramStart"/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через</w:t>
      </w:r>
      <w:proofErr w:type="gramEnd"/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: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пот, слюну, слезы, кашель;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рукопожатия, объятия, поцелуи;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укусы насекомых;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общую посуду и пищу,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общие вещи: деньги, книги, клавиатуру компьютера, бытовые предметы;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воду (при пользовании общим бассейном, ванной, душем, туалетом).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Профилактика полового пути передачи ВИЧ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Для предупреждения заражения ВИЧ при половом контакте следует: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избегать беспорядочных и случайных половых связей;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при любом половом контакте пользоваться презервативом высокого качества.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Профилактика парентерального пути передачи ВИЧ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lastRenderedPageBreak/>
        <w:t>– отказаться от употребления наркотических веществ;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подвергать обработке, в т. ч. с использованием дезинфицирующих средств многоразовые инструменты для маникюра/педикюра/</w:t>
      </w:r>
      <w:proofErr w:type="spellStart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пирсинга</w:t>
      </w:r>
      <w:proofErr w:type="spellEnd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/</w:t>
      </w:r>
      <w:proofErr w:type="spellStart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татуажа</w:t>
      </w:r>
      <w:proofErr w:type="spellEnd"/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при попадании крови на слизистую оболочку полости рта — прополоскать рот 70 % этиловым спиртом;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Профилактика вертикального пути передачи ВИЧ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 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Тестирование на ВИЧ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A13370" w:rsidRPr="00A13370" w:rsidRDefault="00A13370" w:rsidP="00A13370">
      <w:pPr>
        <w:spacing w:after="240"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color w:val="373737"/>
          <w:sz w:val="18"/>
          <w:szCs w:val="18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A13370" w:rsidRPr="00A13370" w:rsidRDefault="00A13370" w:rsidP="00A13370">
      <w:pPr>
        <w:spacing w:line="283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18"/>
          <w:szCs w:val="18"/>
        </w:rPr>
      </w:pPr>
      <w:r w:rsidRPr="00A13370">
        <w:rPr>
          <w:rFonts w:ascii="Helvetica" w:eastAsia="Times New Roman" w:hAnsi="Helvetica" w:cs="Helvetica"/>
          <w:b/>
          <w:bCs/>
          <w:color w:val="373737"/>
          <w:sz w:val="18"/>
        </w:rPr>
        <w:t>Каждый сам принимает решения и несет ответственность за свои поступки, за свою жизнь.</w:t>
      </w:r>
    </w:p>
    <w:p w:rsidR="00011B58" w:rsidRDefault="00011B58" w:rsidP="00A13370">
      <w:pPr>
        <w:jc w:val="both"/>
      </w:pPr>
    </w:p>
    <w:sectPr w:rsidR="00011B58" w:rsidSect="0001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3370"/>
    <w:rsid w:val="00011B58"/>
    <w:rsid w:val="002322E4"/>
    <w:rsid w:val="00234B98"/>
    <w:rsid w:val="00373893"/>
    <w:rsid w:val="008303B7"/>
    <w:rsid w:val="00A13370"/>
    <w:rsid w:val="00CE1730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A133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3370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A13370"/>
    <w:rPr>
      <w:b/>
      <w:bCs/>
    </w:rPr>
  </w:style>
  <w:style w:type="character" w:customStyle="1" w:styleId="apple-converted-space">
    <w:name w:val="apple-converted-space"/>
    <w:basedOn w:val="a0"/>
    <w:rsid w:val="00A13370"/>
  </w:style>
  <w:style w:type="character" w:styleId="a6">
    <w:name w:val="Emphasis"/>
    <w:basedOn w:val="a0"/>
    <w:uiPriority w:val="20"/>
    <w:qFormat/>
    <w:rsid w:val="00A133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560">
          <w:marLeft w:val="6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06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</Words>
  <Characters>3819</Characters>
  <Application>Microsoft Office Word</Application>
  <DocSecurity>0</DocSecurity>
  <Lines>31</Lines>
  <Paragraphs>8</Paragraphs>
  <ScaleCrop>false</ScaleCrop>
  <Company>Acer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2019-04-03T08:13:00Z</dcterms:created>
  <dcterms:modified xsi:type="dcterms:W3CDTF">2019-04-03T08:17:00Z</dcterms:modified>
</cp:coreProperties>
</file>