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156C5" w14:textId="77777777" w:rsidR="001F25DB" w:rsidRDefault="0B9A0540">
      <w:pPr>
        <w:jc w:val="center"/>
      </w:pPr>
      <w:proofErr w:type="gramStart"/>
      <w:r w:rsidRPr="0B9A0540">
        <w:rPr>
          <w:b/>
          <w:bCs/>
          <w:sz w:val="32"/>
          <w:szCs w:val="32"/>
        </w:rPr>
        <w:t>П</w:t>
      </w:r>
      <w:proofErr w:type="gramEnd"/>
      <w:r w:rsidRPr="0B9A0540">
        <w:rPr>
          <w:b/>
          <w:bCs/>
          <w:sz w:val="32"/>
          <w:szCs w:val="32"/>
        </w:rPr>
        <w:t xml:space="preserve"> А С П О Р Т  МАДОУ № 44</w:t>
      </w:r>
    </w:p>
    <w:p w14:paraId="536CFC4B" w14:textId="77777777" w:rsidR="001F25DB" w:rsidRDefault="001F25DB"/>
    <w:p w14:paraId="24B7D877" w14:textId="77777777" w:rsidR="001F25DB" w:rsidRDefault="0B9A0540">
      <w:r w:rsidRPr="0B9A0540">
        <w:rPr>
          <w:b/>
          <w:bCs/>
          <w:sz w:val="32"/>
          <w:szCs w:val="32"/>
        </w:rPr>
        <w:t>Общая информация</w:t>
      </w:r>
    </w:p>
    <w:p w14:paraId="2E42DA50" w14:textId="77777777" w:rsidR="001F25DB" w:rsidRDefault="001F25DB"/>
    <w:p w14:paraId="31EBF13A" w14:textId="77777777" w:rsidR="001F25DB" w:rsidRDefault="0B9A0540">
      <w:r w:rsidRPr="0B9A0540">
        <w:rPr>
          <w:sz w:val="28"/>
          <w:szCs w:val="28"/>
        </w:rPr>
        <w:t>1.Дата регистрации                                              25.01.2010г</w:t>
      </w:r>
    </w:p>
    <w:p w14:paraId="096C55DF" w14:textId="77777777" w:rsidR="001F25DB" w:rsidRDefault="0B9A0540">
      <w:r w:rsidRPr="0B9A0540">
        <w:rPr>
          <w:sz w:val="28"/>
          <w:szCs w:val="28"/>
        </w:rPr>
        <w:t>2.Дата получения лицензии                                01.08.2013г</w:t>
      </w:r>
    </w:p>
    <w:p w14:paraId="5EC787C4" w14:textId="77777777" w:rsidR="001F25DB" w:rsidRDefault="0B9A0540">
      <w:r w:rsidRPr="0B9A0540">
        <w:rPr>
          <w:sz w:val="28"/>
          <w:szCs w:val="28"/>
        </w:rPr>
        <w:t>3.ИНН                                                                   6633016305</w:t>
      </w:r>
    </w:p>
    <w:p w14:paraId="568CF6C0" w14:textId="77777777" w:rsidR="001F25DB" w:rsidRDefault="0B9A0540">
      <w:r w:rsidRPr="0B9A0540">
        <w:rPr>
          <w:sz w:val="28"/>
          <w:szCs w:val="28"/>
        </w:rPr>
        <w:t>4.КПП                                                                      663301001</w:t>
      </w:r>
    </w:p>
    <w:p w14:paraId="0B30A025" w14:textId="77777777" w:rsidR="001F25DB" w:rsidRDefault="001F25DB"/>
    <w:p w14:paraId="05941376" w14:textId="77777777" w:rsidR="001F25DB" w:rsidRDefault="0B9A0540">
      <w:r w:rsidRPr="0B9A0540">
        <w:rPr>
          <w:b/>
          <w:bCs/>
          <w:sz w:val="28"/>
          <w:szCs w:val="28"/>
        </w:rPr>
        <w:t>Структура ДОУ</w:t>
      </w:r>
    </w:p>
    <w:p w14:paraId="5541787E" w14:textId="77777777" w:rsidR="001F25DB" w:rsidRDefault="001F25DB"/>
    <w:p w14:paraId="3465A65D" w14:textId="77777777" w:rsidR="001F25DB" w:rsidRDefault="0B9A0540">
      <w:r w:rsidRPr="0B9A0540">
        <w:rPr>
          <w:sz w:val="28"/>
          <w:szCs w:val="28"/>
        </w:rPr>
        <w:t>1. Тип учреждения                                   автономное учреждение</w:t>
      </w:r>
    </w:p>
    <w:p w14:paraId="57140EAE" w14:textId="77777777" w:rsidR="001F25DB" w:rsidRDefault="0B9A0540">
      <w:r w:rsidRPr="0B9A0540">
        <w:rPr>
          <w:sz w:val="28"/>
          <w:szCs w:val="28"/>
        </w:rPr>
        <w:t>2. Классификация                                     центр развития ребенка</w:t>
      </w:r>
    </w:p>
    <w:p w14:paraId="097B1368" w14:textId="0FBD144A" w:rsidR="001F25DB" w:rsidRDefault="0B9A0540">
      <w:r w:rsidRPr="0B9A0540">
        <w:rPr>
          <w:sz w:val="28"/>
          <w:szCs w:val="28"/>
        </w:rPr>
        <w:t>3. Общая численность штата                                         63 человек</w:t>
      </w:r>
    </w:p>
    <w:p w14:paraId="06E7B215" w14:textId="6ED9A494" w:rsidR="001F25DB" w:rsidRDefault="0B9A0540">
      <w:r w:rsidRPr="0B9A0540">
        <w:rPr>
          <w:sz w:val="28"/>
          <w:szCs w:val="28"/>
        </w:rPr>
        <w:t>4. Число детей, посещающих ДОУ                                 2</w:t>
      </w:r>
      <w:r w:rsidR="00D8049C">
        <w:rPr>
          <w:sz w:val="28"/>
          <w:szCs w:val="28"/>
        </w:rPr>
        <w:t>78</w:t>
      </w:r>
      <w:r w:rsidRPr="0B9A0540">
        <w:rPr>
          <w:sz w:val="28"/>
          <w:szCs w:val="28"/>
        </w:rPr>
        <w:t xml:space="preserve"> детей</w:t>
      </w:r>
    </w:p>
    <w:p w14:paraId="5B3307C9" w14:textId="77777777" w:rsidR="001F25DB" w:rsidRDefault="001F25DB"/>
    <w:p w14:paraId="4218FE66" w14:textId="77777777" w:rsidR="001F25DB" w:rsidRDefault="0B9A0540">
      <w:r w:rsidRPr="0B9A0540">
        <w:rPr>
          <w:b/>
          <w:bCs/>
          <w:sz w:val="32"/>
          <w:szCs w:val="32"/>
        </w:rPr>
        <w:t>Количество групп:</w:t>
      </w:r>
    </w:p>
    <w:p w14:paraId="652E0837" w14:textId="5735B936" w:rsidR="001F25DB" w:rsidRDefault="0B9A0540">
      <w:r w:rsidRPr="0B9A0540">
        <w:rPr>
          <w:sz w:val="28"/>
          <w:szCs w:val="28"/>
        </w:rPr>
        <w:t>Ясельного возраста от 1,5 лет до 2 лет                                        1</w:t>
      </w:r>
    </w:p>
    <w:p w14:paraId="10D519C7" w14:textId="5F23B85A" w:rsidR="001F25DB" w:rsidRDefault="0B9A0540">
      <w:r w:rsidRPr="0B9A0540">
        <w:rPr>
          <w:sz w:val="28"/>
          <w:szCs w:val="28"/>
        </w:rPr>
        <w:t>Младшего возраста от 2 лет до 4 лет                                           4</w:t>
      </w:r>
    </w:p>
    <w:p w14:paraId="55C966F5" w14:textId="77777777" w:rsidR="001F25DB" w:rsidRDefault="0B9A0540">
      <w:r w:rsidRPr="0B9A0540">
        <w:rPr>
          <w:sz w:val="28"/>
          <w:szCs w:val="28"/>
        </w:rPr>
        <w:t>Среднего возраста от 4 лет до 5 лет                                             2</w:t>
      </w:r>
    </w:p>
    <w:p w14:paraId="6B8D3BE6" w14:textId="456C21AF" w:rsidR="001F25DB" w:rsidRDefault="0B9A0540">
      <w:r w:rsidRPr="0B9A0540">
        <w:rPr>
          <w:sz w:val="28"/>
          <w:szCs w:val="28"/>
        </w:rPr>
        <w:t>Старшего возраста от 5 лет до 6 лет                                            2</w:t>
      </w:r>
    </w:p>
    <w:p w14:paraId="5E6C18BF" w14:textId="77777777" w:rsidR="001F25DB" w:rsidRDefault="0B9A0540">
      <w:r w:rsidRPr="0B9A0540">
        <w:rPr>
          <w:sz w:val="28"/>
          <w:szCs w:val="28"/>
        </w:rPr>
        <w:t>Подготовительная к школе группа от 6 лет до 7 лет                 2</w:t>
      </w:r>
    </w:p>
    <w:p w14:paraId="071338BB" w14:textId="77777777" w:rsidR="001F25DB" w:rsidRDefault="0B9A0540">
      <w:r w:rsidRPr="0B9A0540">
        <w:rPr>
          <w:sz w:val="28"/>
          <w:szCs w:val="28"/>
        </w:rPr>
        <w:t>Смешанных групп                                                                         0</w:t>
      </w:r>
    </w:p>
    <w:p w14:paraId="759736E0" w14:textId="77777777" w:rsidR="001F25DB" w:rsidRDefault="0B9A0540">
      <w:r w:rsidRPr="0B9A0540">
        <w:rPr>
          <w:sz w:val="28"/>
          <w:szCs w:val="28"/>
        </w:rPr>
        <w:t>Группы круглосуточного пребывания                                        0</w:t>
      </w:r>
    </w:p>
    <w:p w14:paraId="2195380E" w14:textId="77777777" w:rsidR="001F25DB" w:rsidRDefault="0B9A0540">
      <w:r w:rsidRPr="0B9A0540">
        <w:rPr>
          <w:sz w:val="28"/>
          <w:szCs w:val="28"/>
        </w:rPr>
        <w:lastRenderedPageBreak/>
        <w:t>Группы с тяжелым нарушением речи                                         0</w:t>
      </w:r>
    </w:p>
    <w:p w14:paraId="5F267C66" w14:textId="77777777" w:rsidR="001F25DB" w:rsidRDefault="0B9A0540">
      <w:r w:rsidRPr="0B9A0540">
        <w:rPr>
          <w:sz w:val="28"/>
          <w:szCs w:val="28"/>
        </w:rPr>
        <w:t xml:space="preserve">С нарушением речи                                                                       0 </w:t>
      </w:r>
    </w:p>
    <w:p w14:paraId="7963E51C" w14:textId="77777777" w:rsidR="001F25DB" w:rsidRDefault="0B9A0540">
      <w:r w:rsidRPr="0B9A0540">
        <w:rPr>
          <w:sz w:val="28"/>
          <w:szCs w:val="28"/>
        </w:rPr>
        <w:t>С нарушением интеллекта                                                            0</w:t>
      </w:r>
    </w:p>
    <w:p w14:paraId="0146168B" w14:textId="77777777" w:rsidR="001F25DB" w:rsidRDefault="0B9A0540">
      <w:r w:rsidRPr="0B9A0540">
        <w:rPr>
          <w:sz w:val="28"/>
          <w:szCs w:val="28"/>
        </w:rPr>
        <w:t>С задержкой психического развития                                           0</w:t>
      </w:r>
    </w:p>
    <w:p w14:paraId="389BAC2C" w14:textId="77777777" w:rsidR="001F25DB" w:rsidRDefault="0B9A0540">
      <w:r w:rsidRPr="0B9A0540">
        <w:rPr>
          <w:sz w:val="28"/>
          <w:szCs w:val="28"/>
        </w:rPr>
        <w:t>По присмотру и уходу за детьми                                                  0</w:t>
      </w:r>
    </w:p>
    <w:p w14:paraId="797B396A" w14:textId="77777777" w:rsidR="001F25DB" w:rsidRDefault="0B9A0540">
      <w:r w:rsidRPr="0B9A0540">
        <w:rPr>
          <w:sz w:val="28"/>
          <w:szCs w:val="28"/>
        </w:rPr>
        <w:t>Группы комбинированной направленности                                0</w:t>
      </w:r>
    </w:p>
    <w:p w14:paraId="2434F54E" w14:textId="77777777" w:rsidR="001F25DB" w:rsidRDefault="0B9A0540">
      <w:r w:rsidRPr="0B9A0540">
        <w:rPr>
          <w:sz w:val="28"/>
          <w:szCs w:val="28"/>
        </w:rPr>
        <w:t>Нарушением опорно-двигательного аппарата                            0</w:t>
      </w:r>
    </w:p>
    <w:p w14:paraId="55EFF05F" w14:textId="031A1413" w:rsidR="001F25DB" w:rsidRDefault="0B9A0540">
      <w:r w:rsidRPr="0B9A0540">
        <w:rPr>
          <w:sz w:val="28"/>
          <w:szCs w:val="28"/>
        </w:rPr>
        <w:t>Общее число групп                                                                    11</w:t>
      </w:r>
    </w:p>
    <w:p w14:paraId="4D1D1541" w14:textId="77777777" w:rsidR="001F25DB" w:rsidRDefault="001F25DB"/>
    <w:p w14:paraId="6359275D" w14:textId="77777777" w:rsidR="001F25DB" w:rsidRDefault="001F25DB"/>
    <w:p w14:paraId="2852585E" w14:textId="77777777" w:rsidR="001F25DB" w:rsidRDefault="0B9A0540">
      <w:r w:rsidRPr="0B9A0540">
        <w:rPr>
          <w:b/>
          <w:bCs/>
          <w:sz w:val="32"/>
          <w:szCs w:val="32"/>
        </w:rPr>
        <w:t>Контакты:</w:t>
      </w:r>
    </w:p>
    <w:p w14:paraId="113E0DF0" w14:textId="77777777" w:rsidR="001F25DB" w:rsidRDefault="0B9A0540">
      <w:r w:rsidRPr="0B9A0540">
        <w:rPr>
          <w:sz w:val="28"/>
          <w:szCs w:val="28"/>
        </w:rPr>
        <w:t>Адрес                                                          Российская Федерация, Свердловская область</w:t>
      </w:r>
    </w:p>
    <w:p w14:paraId="6B57BE6D" w14:textId="77777777" w:rsidR="001F25DB" w:rsidRDefault="0B9A0540">
      <w:r w:rsidRPr="0B9A0540">
        <w:rPr>
          <w:sz w:val="28"/>
          <w:szCs w:val="28"/>
        </w:rPr>
        <w:t xml:space="preserve">                                                                     г. Сухой Лог</w:t>
      </w:r>
    </w:p>
    <w:p w14:paraId="325427B8" w14:textId="77777777" w:rsidR="001F25DB" w:rsidRDefault="0B9A0540">
      <w:r w:rsidRPr="0B9A0540">
        <w:rPr>
          <w:sz w:val="28"/>
          <w:szCs w:val="28"/>
        </w:rPr>
        <w:t xml:space="preserve">                                                                     </w:t>
      </w:r>
      <w:proofErr w:type="spellStart"/>
      <w:r w:rsidRPr="0B9A0540">
        <w:rPr>
          <w:sz w:val="28"/>
          <w:szCs w:val="28"/>
        </w:rPr>
        <w:t>ул</w:t>
      </w:r>
      <w:proofErr w:type="gramStart"/>
      <w:r w:rsidRPr="0B9A0540">
        <w:rPr>
          <w:sz w:val="28"/>
          <w:szCs w:val="28"/>
        </w:rPr>
        <w:t>.П</w:t>
      </w:r>
      <w:proofErr w:type="gramEnd"/>
      <w:r w:rsidRPr="0B9A0540">
        <w:rPr>
          <w:sz w:val="28"/>
          <w:szCs w:val="28"/>
        </w:rPr>
        <w:t>ушкинская</w:t>
      </w:r>
      <w:proofErr w:type="spellEnd"/>
      <w:r w:rsidRPr="0B9A0540">
        <w:rPr>
          <w:sz w:val="28"/>
          <w:szCs w:val="28"/>
        </w:rPr>
        <w:t>, 6-а</w:t>
      </w:r>
    </w:p>
    <w:p w14:paraId="580FFDA4" w14:textId="77777777" w:rsidR="001F25DB" w:rsidRDefault="001F25DB"/>
    <w:p w14:paraId="74F8A4FE" w14:textId="77777777" w:rsidR="001F25DB" w:rsidRDefault="0B9A0540">
      <w:r w:rsidRPr="0B9A0540">
        <w:rPr>
          <w:sz w:val="28"/>
          <w:szCs w:val="28"/>
        </w:rPr>
        <w:t xml:space="preserve">Схема проезда              </w:t>
      </w:r>
      <w:bookmarkStart w:id="0" w:name="_GoBack"/>
      <w:bookmarkEnd w:id="0"/>
      <w:r w:rsidRPr="0B9A0540">
        <w:rPr>
          <w:sz w:val="28"/>
          <w:szCs w:val="28"/>
        </w:rPr>
        <w:t xml:space="preserve">                              </w:t>
      </w:r>
    </w:p>
    <w:p w14:paraId="68F45CC1" w14:textId="77777777" w:rsidR="001F25DB" w:rsidRDefault="001F25DB"/>
    <w:p w14:paraId="1F95625B" w14:textId="59B0CC0E" w:rsidR="001F25DB" w:rsidRDefault="0B9A0540">
      <w:r w:rsidRPr="0B9A0540">
        <w:rPr>
          <w:sz w:val="28"/>
          <w:szCs w:val="28"/>
        </w:rPr>
        <w:t xml:space="preserve">Телефоны                                          8(34373)4-36-21; (34373)4-53-24;                     </w:t>
      </w:r>
    </w:p>
    <w:p w14:paraId="76C1E285" w14:textId="26D43BC6" w:rsidR="001F25DB" w:rsidRDefault="0B9A0540">
      <w:r w:rsidRPr="0B9A0540">
        <w:rPr>
          <w:sz w:val="28"/>
          <w:szCs w:val="28"/>
        </w:rPr>
        <w:t xml:space="preserve">                                                            (34373)4-33-96</w:t>
      </w:r>
    </w:p>
    <w:p w14:paraId="190DE8CE" w14:textId="67892884" w:rsidR="001F25DB" w:rsidRDefault="0B9A0540">
      <w:proofErr w:type="gramStart"/>
      <w:r w:rsidRPr="0B9A0540">
        <w:rPr>
          <w:sz w:val="28"/>
          <w:szCs w:val="28"/>
        </w:rPr>
        <w:t>Е</w:t>
      </w:r>
      <w:proofErr w:type="gramEnd"/>
      <w:r w:rsidRPr="0B9A0540">
        <w:rPr>
          <w:sz w:val="28"/>
          <w:szCs w:val="28"/>
        </w:rPr>
        <w:t>-</w:t>
      </w:r>
      <w:r w:rsidRPr="0B9A0540">
        <w:rPr>
          <w:sz w:val="28"/>
          <w:szCs w:val="28"/>
          <w:lang w:val="en-US"/>
        </w:rPr>
        <w:t>mail</w:t>
      </w:r>
      <w:r w:rsidRPr="0B9A0540">
        <w:rPr>
          <w:sz w:val="28"/>
          <w:szCs w:val="28"/>
        </w:rPr>
        <w:t xml:space="preserve">                                                </w:t>
      </w:r>
      <w:hyperlink r:id="rId5">
        <w:r w:rsidRPr="0B9A0540">
          <w:rPr>
            <w:rStyle w:val="InternetLink"/>
            <w:sz w:val="28"/>
            <w:szCs w:val="28"/>
            <w:lang w:val="en-US"/>
          </w:rPr>
          <w:t>detskeysad</w:t>
        </w:r>
        <w:r w:rsidRPr="0B9A0540">
          <w:rPr>
            <w:rStyle w:val="InternetLink"/>
            <w:sz w:val="28"/>
            <w:szCs w:val="28"/>
          </w:rPr>
          <w:t>44</w:t>
        </w:r>
        <w:r w:rsidRPr="0B9A0540">
          <w:rPr>
            <w:rStyle w:val="InternetLink"/>
            <w:sz w:val="28"/>
            <w:szCs w:val="28"/>
            <w:lang w:val="en-US"/>
          </w:rPr>
          <w:t>slog</w:t>
        </w:r>
        <w:r w:rsidRPr="0B9A0540">
          <w:rPr>
            <w:rStyle w:val="InternetLink"/>
            <w:sz w:val="28"/>
            <w:szCs w:val="28"/>
          </w:rPr>
          <w:t>@</w:t>
        </w:r>
        <w:r w:rsidRPr="0B9A0540">
          <w:rPr>
            <w:rStyle w:val="InternetLink"/>
            <w:sz w:val="28"/>
            <w:szCs w:val="28"/>
            <w:lang w:val="en-US"/>
          </w:rPr>
          <w:t>yandex</w:t>
        </w:r>
        <w:r w:rsidRPr="0B9A0540">
          <w:rPr>
            <w:rStyle w:val="InternetLink"/>
            <w:sz w:val="28"/>
            <w:szCs w:val="28"/>
          </w:rPr>
          <w:t>.</w:t>
        </w:r>
        <w:r w:rsidRPr="0B9A0540">
          <w:rPr>
            <w:rStyle w:val="InternetLink"/>
            <w:sz w:val="28"/>
            <w:szCs w:val="28"/>
            <w:lang w:val="en-US"/>
          </w:rPr>
          <w:t>ru</w:t>
        </w:r>
      </w:hyperlink>
    </w:p>
    <w:p w14:paraId="3FF966E0" w14:textId="77777777" w:rsidR="001F25DB" w:rsidRDefault="001F25DB"/>
    <w:p w14:paraId="66E731F4" w14:textId="77777777" w:rsidR="001F25DB" w:rsidRDefault="001F25DB"/>
    <w:p w14:paraId="751F9070" w14:textId="77777777" w:rsidR="001F25DB" w:rsidRDefault="0B9A0540">
      <w:r w:rsidRPr="0B9A0540">
        <w:rPr>
          <w:sz w:val="28"/>
          <w:szCs w:val="28"/>
          <w:lang w:val="en-US"/>
        </w:rPr>
        <w:t>Skype</w:t>
      </w:r>
      <w:r w:rsidRPr="00D8049C">
        <w:rPr>
          <w:sz w:val="28"/>
          <w:szCs w:val="28"/>
        </w:rPr>
        <w:t xml:space="preserve">                                                            </w:t>
      </w:r>
      <w:proofErr w:type="spellStart"/>
      <w:r w:rsidRPr="0B9A0540">
        <w:rPr>
          <w:sz w:val="28"/>
          <w:szCs w:val="28"/>
          <w:lang w:val="en-US"/>
        </w:rPr>
        <w:t>detskeysad</w:t>
      </w:r>
      <w:proofErr w:type="spellEnd"/>
      <w:r w:rsidRPr="00D8049C">
        <w:rPr>
          <w:sz w:val="28"/>
          <w:szCs w:val="28"/>
        </w:rPr>
        <w:t xml:space="preserve">44                                                  </w:t>
      </w:r>
    </w:p>
    <w:p w14:paraId="642484FC" w14:textId="77777777" w:rsidR="001F25DB" w:rsidRDefault="001F25DB"/>
    <w:p w14:paraId="0A63A4CE" w14:textId="1BF3BF31" w:rsidR="001F25DB" w:rsidRDefault="0B9A0540">
      <w:r w:rsidRPr="0B9A0540">
        <w:rPr>
          <w:sz w:val="28"/>
          <w:szCs w:val="28"/>
        </w:rPr>
        <w:t xml:space="preserve">Адрес сайта                                                  </w:t>
      </w:r>
      <w:r w:rsidR="00D8049C" w:rsidRPr="00D8049C">
        <w:rPr>
          <w:sz w:val="28"/>
          <w:szCs w:val="28"/>
        </w:rPr>
        <w:t>https://44shl.tvoysadik.ru/</w:t>
      </w:r>
    </w:p>
    <w:p w14:paraId="2B71CC4C" w14:textId="77777777" w:rsidR="001F25DB" w:rsidRDefault="001F25DB"/>
    <w:p w14:paraId="6CFA1198" w14:textId="2AA221EF" w:rsidR="0B9A0540" w:rsidRDefault="0B9A0540" w:rsidP="0B9A0540">
      <w:pPr>
        <w:spacing w:after="160" w:line="259" w:lineRule="auto"/>
      </w:pPr>
      <w:r w:rsidRPr="0B9A0540">
        <w:rPr>
          <w:sz w:val="28"/>
          <w:szCs w:val="28"/>
        </w:rPr>
        <w:t xml:space="preserve">ФИО ответственного за ведения сайта    </w:t>
      </w:r>
      <w:proofErr w:type="spellStart"/>
      <w:r w:rsidR="00D8049C">
        <w:rPr>
          <w:sz w:val="28"/>
          <w:szCs w:val="28"/>
        </w:rPr>
        <w:t>Ловыгина</w:t>
      </w:r>
      <w:proofErr w:type="spellEnd"/>
      <w:r w:rsidR="00D8049C">
        <w:rPr>
          <w:sz w:val="28"/>
          <w:szCs w:val="28"/>
        </w:rPr>
        <w:t xml:space="preserve"> Ольга Александровна</w:t>
      </w:r>
    </w:p>
    <w:p w14:paraId="038A7CF8" w14:textId="77777777" w:rsidR="001F25DB" w:rsidRDefault="001F25DB"/>
    <w:sectPr w:rsidR="001F25DB">
      <w:pgSz w:w="12240" w:h="15840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B9A0540"/>
    <w:rsid w:val="001F25DB"/>
    <w:rsid w:val="00D8049C"/>
    <w:rsid w:val="0B9A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5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color w:val="0000FF"/>
      <w:u w:val="single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keysad44slog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А С П О Р Т </dc:title>
  <dc:creator>User</dc:creator>
  <cp:lastModifiedBy>!</cp:lastModifiedBy>
  <cp:revision>14</cp:revision>
  <dcterms:created xsi:type="dcterms:W3CDTF">2013-11-27T13:12:00Z</dcterms:created>
  <dcterms:modified xsi:type="dcterms:W3CDTF">2018-06-19T06:01:00Z</dcterms:modified>
</cp:coreProperties>
</file>