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Муниципальное автономное дошкольное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образовательное учреждение центр развития ребенка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детский сад № 44 «Серебряное копытце»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Pr="00F0286E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Приложение к с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>борник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у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заданий по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техническому моделированию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,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направленное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на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обогащение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 xml:space="preserve">словарного запаса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детей дошкольного возраста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DD60D0">
        <w:rPr>
          <w:rFonts w:ascii="Times New Roman" w:hAnsi="Times New Roman"/>
          <w:b/>
          <w:color w:val="FF0000"/>
          <w:sz w:val="40"/>
          <w:szCs w:val="28"/>
        </w:rPr>
        <w:t>«Я, образование, семья</w:t>
      </w:r>
      <w:r>
        <w:rPr>
          <w:rFonts w:ascii="Times New Roman" w:hAnsi="Times New Roman"/>
          <w:b/>
          <w:color w:val="FF0000"/>
          <w:sz w:val="40"/>
          <w:szCs w:val="28"/>
        </w:rPr>
        <w:t>!</w:t>
      </w:r>
      <w:r w:rsidRPr="00DD60D0">
        <w:rPr>
          <w:rFonts w:ascii="Times New Roman" w:hAnsi="Times New Roman"/>
          <w:b/>
          <w:color w:val="FF0000"/>
          <w:sz w:val="40"/>
          <w:szCs w:val="28"/>
        </w:rPr>
        <w:t>»</w:t>
      </w:r>
    </w:p>
    <w:p w:rsidR="000F0552" w:rsidRPr="00975B1C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(Тема «Зима»)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0F0552" w:rsidRPr="00DD60D0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8A4A4D3" wp14:editId="3F540633">
            <wp:extent cx="5671185" cy="2833819"/>
            <wp:effectExtent l="0" t="0" r="5715" b="5080"/>
            <wp:docPr id="15" name="Рисунок 15" descr="https://detki.guru/wp-content/uploads/2021/02/igrayu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.guru/wp-content/uploads/2021/02/igrayut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3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rFonts w:ascii="Times New Roman" w:hAnsi="Times New Roman"/>
          <w:b/>
          <w:color w:val="1F497D" w:themeColor="text2"/>
          <w:sz w:val="20"/>
          <w:szCs w:val="20"/>
        </w:rPr>
        <w:t>2022 год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5F03B9" w:rsidRDefault="005F03B9" w:rsidP="000F0552">
      <w:pPr>
        <w:rPr>
          <w:rFonts w:ascii="Times New Roman" w:hAnsi="Times New Roman" w:cs="Times New Roman"/>
          <w:sz w:val="24"/>
        </w:rPr>
      </w:pPr>
    </w:p>
    <w:p w:rsidR="000F0552" w:rsidRDefault="000F0552" w:rsidP="000F0552"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Сухой Лог, 2022</w:t>
      </w:r>
    </w:p>
    <w:p w:rsidR="000F0552" w:rsidRPr="00107F4A" w:rsidRDefault="00107F4A" w:rsidP="00107F4A">
      <w:pPr>
        <w:rPr>
          <w:rFonts w:ascii="Times New Roman" w:hAnsi="Times New Roman" w:cs="Times New Roman"/>
          <w:sz w:val="24"/>
        </w:rPr>
      </w:pPr>
      <w:r w:rsidRPr="00107F4A">
        <w:rPr>
          <w:rFonts w:ascii="Times New Roman" w:hAnsi="Times New Roman" w:cs="Times New Roman"/>
          <w:sz w:val="24"/>
        </w:rPr>
        <w:t>Приложение к сборнику заданий по техническому моделирован</w:t>
      </w:r>
      <w:r>
        <w:rPr>
          <w:rFonts w:ascii="Times New Roman" w:hAnsi="Times New Roman" w:cs="Times New Roman"/>
          <w:sz w:val="24"/>
        </w:rPr>
        <w:t xml:space="preserve">ию, направленное на обогащение </w:t>
      </w:r>
      <w:r w:rsidRPr="00107F4A">
        <w:rPr>
          <w:rFonts w:ascii="Times New Roman" w:hAnsi="Times New Roman" w:cs="Times New Roman"/>
          <w:sz w:val="24"/>
        </w:rPr>
        <w:t>словарного запаса детей дошкольного возраста</w:t>
      </w:r>
      <w:proofErr w:type="gramStart"/>
      <w:r w:rsidR="000F0552" w:rsidRPr="007B593A">
        <w:rPr>
          <w:rFonts w:ascii="Times New Roman" w:hAnsi="Times New Roman" w:cs="Times New Roman"/>
          <w:sz w:val="24"/>
        </w:rPr>
        <w:t>.</w:t>
      </w:r>
      <w:proofErr w:type="gramEnd"/>
      <w:r w:rsidR="000F0552" w:rsidRPr="007B593A">
        <w:rPr>
          <w:rFonts w:ascii="Times New Roman" w:hAnsi="Times New Roman" w:cs="Times New Roman"/>
          <w:sz w:val="24"/>
        </w:rPr>
        <w:t xml:space="preserve"> / </w:t>
      </w:r>
      <w:proofErr w:type="gramStart"/>
      <w:r w:rsidR="000F0552" w:rsidRPr="007B593A">
        <w:rPr>
          <w:rFonts w:ascii="Times New Roman" w:hAnsi="Times New Roman" w:cs="Times New Roman"/>
          <w:sz w:val="24"/>
        </w:rPr>
        <w:t>с</w:t>
      </w:r>
      <w:proofErr w:type="gramEnd"/>
      <w:r w:rsidR="000F0552" w:rsidRPr="007B593A">
        <w:rPr>
          <w:rFonts w:ascii="Times New Roman" w:hAnsi="Times New Roman" w:cs="Times New Roman"/>
          <w:sz w:val="24"/>
        </w:rPr>
        <w:t xml:space="preserve">ост. </w:t>
      </w:r>
      <w:proofErr w:type="spellStart"/>
      <w:r w:rsidR="000F0552">
        <w:rPr>
          <w:rFonts w:ascii="Times New Roman" w:hAnsi="Times New Roman" w:cs="Times New Roman"/>
          <w:sz w:val="24"/>
        </w:rPr>
        <w:t>Тегенцева</w:t>
      </w:r>
      <w:proofErr w:type="spellEnd"/>
      <w:r w:rsidR="000F0552">
        <w:rPr>
          <w:rFonts w:ascii="Times New Roman" w:hAnsi="Times New Roman" w:cs="Times New Roman"/>
          <w:sz w:val="24"/>
        </w:rPr>
        <w:t xml:space="preserve"> О.А</w:t>
      </w:r>
      <w:r w:rsidR="000F0552" w:rsidRPr="007B593A">
        <w:rPr>
          <w:rFonts w:ascii="Times New Roman" w:hAnsi="Times New Roman" w:cs="Times New Roman"/>
          <w:sz w:val="24"/>
        </w:rPr>
        <w:t xml:space="preserve">., – </w:t>
      </w:r>
      <w:r w:rsidR="000F0552">
        <w:rPr>
          <w:rFonts w:ascii="Times New Roman" w:hAnsi="Times New Roman" w:cs="Times New Roman"/>
          <w:sz w:val="24"/>
        </w:rPr>
        <w:t>Сухой Лог</w:t>
      </w:r>
      <w:r w:rsidR="000F0552" w:rsidRPr="007B593A">
        <w:rPr>
          <w:rFonts w:ascii="Times New Roman" w:hAnsi="Times New Roman" w:cs="Times New Roman"/>
          <w:sz w:val="24"/>
        </w:rPr>
        <w:t xml:space="preserve">: </w:t>
      </w:r>
      <w:r w:rsidR="000F0552">
        <w:rPr>
          <w:rFonts w:ascii="Times New Roman" w:hAnsi="Times New Roman" w:cs="Times New Roman"/>
          <w:sz w:val="24"/>
        </w:rPr>
        <w:t>МАДОУ № 44 «Серебряное копытце»</w:t>
      </w:r>
      <w:r w:rsidR="000F0552" w:rsidRPr="007B593A">
        <w:rPr>
          <w:rFonts w:ascii="Times New Roman" w:hAnsi="Times New Roman" w:cs="Times New Roman"/>
          <w:sz w:val="24"/>
        </w:rPr>
        <w:t>, 202</w:t>
      </w:r>
      <w:r w:rsidR="000F0552">
        <w:rPr>
          <w:rFonts w:ascii="Times New Roman" w:hAnsi="Times New Roman" w:cs="Times New Roman"/>
          <w:sz w:val="24"/>
        </w:rPr>
        <w:t>2</w:t>
      </w:r>
      <w:r w:rsidR="000F0552" w:rsidRPr="007B593A">
        <w:rPr>
          <w:rFonts w:ascii="Times New Roman" w:hAnsi="Times New Roman" w:cs="Times New Roman"/>
          <w:sz w:val="24"/>
        </w:rPr>
        <w:t xml:space="preserve">, </w:t>
      </w:r>
      <w:r w:rsidR="000F0552">
        <w:rPr>
          <w:rFonts w:ascii="Times New Roman" w:hAnsi="Times New Roman" w:cs="Times New Roman"/>
          <w:sz w:val="24"/>
        </w:rPr>
        <w:t>1</w:t>
      </w:r>
      <w:r w:rsidR="000F0552" w:rsidRPr="007B593A">
        <w:rPr>
          <w:rFonts w:ascii="Times New Roman" w:hAnsi="Times New Roman" w:cs="Times New Roman"/>
          <w:sz w:val="24"/>
        </w:rPr>
        <w:t>4с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приложении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даны стихи </w:t>
      </w:r>
      <w:r w:rsidR="00107F4A">
        <w:rPr>
          <w:rFonts w:ascii="Times New Roman" w:hAnsi="Times New Roman" w:cs="Times New Roman"/>
          <w:sz w:val="24"/>
        </w:rPr>
        <w:t>по темам</w:t>
      </w:r>
      <w:r w:rsidRPr="007B59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сборника </w:t>
      </w:r>
      <w:r w:rsidRPr="007B593A">
        <w:rPr>
          <w:rFonts w:ascii="Times New Roman" w:hAnsi="Times New Roman" w:cs="Times New Roman"/>
          <w:sz w:val="24"/>
        </w:rPr>
        <w:t>заданий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 xml:space="preserve">техническому </w:t>
      </w:r>
      <w:r w:rsidRPr="007B593A">
        <w:rPr>
          <w:rFonts w:ascii="Times New Roman" w:hAnsi="Times New Roman" w:cs="Times New Roman"/>
          <w:sz w:val="24"/>
        </w:rPr>
        <w:t>моделированию,</w:t>
      </w:r>
      <w:r>
        <w:rPr>
          <w:rFonts w:ascii="Times New Roman" w:hAnsi="Times New Roman" w:cs="Times New Roman"/>
          <w:sz w:val="24"/>
        </w:rPr>
        <w:t xml:space="preserve"> направленных</w:t>
      </w:r>
      <w:r w:rsidRPr="007B593A">
        <w:rPr>
          <w:rFonts w:ascii="Times New Roman" w:hAnsi="Times New Roman" w:cs="Times New Roman"/>
          <w:sz w:val="24"/>
        </w:rPr>
        <w:t xml:space="preserve"> на развитие творчества у детей дошкольного возраста, при организации непосредственно образовательной  и дополнительной деятельности в ДОО</w:t>
      </w:r>
      <w:r>
        <w:rPr>
          <w:rFonts w:ascii="Times New Roman" w:hAnsi="Times New Roman" w:cs="Times New Roman"/>
          <w:sz w:val="24"/>
        </w:rPr>
        <w:t xml:space="preserve"> и в домашних условиях</w:t>
      </w:r>
      <w:r w:rsidRPr="007B593A">
        <w:rPr>
          <w:rFonts w:ascii="Times New Roman" w:hAnsi="Times New Roman" w:cs="Times New Roman"/>
          <w:sz w:val="24"/>
        </w:rPr>
        <w:t>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В связи с </w:t>
      </w:r>
      <w:proofErr w:type="gramStart"/>
      <w:r w:rsidRPr="007B593A">
        <w:rPr>
          <w:rFonts w:ascii="Times New Roman" w:hAnsi="Times New Roman" w:cs="Times New Roman"/>
          <w:sz w:val="24"/>
        </w:rPr>
        <w:t>вступившим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в силу ФГОС ДО на сегодняшний день стоит острая необходимость </w:t>
      </w:r>
      <w:r w:rsidR="00107F4A">
        <w:rPr>
          <w:rFonts w:ascii="Times New Roman" w:hAnsi="Times New Roman" w:cs="Times New Roman"/>
          <w:sz w:val="24"/>
        </w:rPr>
        <w:t xml:space="preserve">не только </w:t>
      </w:r>
      <w:r w:rsidRPr="007B593A">
        <w:rPr>
          <w:rFonts w:ascii="Times New Roman" w:hAnsi="Times New Roman" w:cs="Times New Roman"/>
          <w:sz w:val="24"/>
        </w:rPr>
        <w:t xml:space="preserve">в развитии технического творчества у дошкольников как критерия успешности и развитие талантливой личности, </w:t>
      </w:r>
      <w:r w:rsidR="00107F4A">
        <w:rPr>
          <w:rFonts w:ascii="Times New Roman" w:hAnsi="Times New Roman" w:cs="Times New Roman"/>
          <w:sz w:val="24"/>
        </w:rPr>
        <w:t>но и в обогащении словарного запаса и развитии речи дошкольника.</w:t>
      </w:r>
      <w:r w:rsidRPr="007B593A">
        <w:rPr>
          <w:rFonts w:ascii="Times New Roman" w:hAnsi="Times New Roman" w:cs="Times New Roman"/>
          <w:sz w:val="24"/>
        </w:rPr>
        <w:t xml:space="preserve"> </w:t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Данн</w:t>
      </w:r>
      <w:r w:rsidR="00107F4A">
        <w:rPr>
          <w:rFonts w:ascii="Times New Roman" w:hAnsi="Times New Roman" w:cs="Times New Roman"/>
          <w:sz w:val="24"/>
        </w:rPr>
        <w:t>ое</w:t>
      </w:r>
      <w:r>
        <w:rPr>
          <w:rFonts w:ascii="Times New Roman" w:hAnsi="Times New Roman" w:cs="Times New Roman"/>
          <w:sz w:val="24"/>
        </w:rPr>
        <w:t xml:space="preserve"> </w:t>
      </w:r>
      <w:r w:rsidR="00107F4A">
        <w:rPr>
          <w:rFonts w:ascii="Times New Roman" w:hAnsi="Times New Roman" w:cs="Times New Roman"/>
          <w:sz w:val="24"/>
        </w:rPr>
        <w:t>приложение к сборнику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предназначен</w:t>
      </w:r>
      <w:r w:rsidR="00107F4A">
        <w:rPr>
          <w:rFonts w:ascii="Times New Roman" w:hAnsi="Times New Roman" w:cs="Times New Roman"/>
          <w:sz w:val="24"/>
        </w:rPr>
        <w:t>о</w:t>
      </w:r>
      <w:r w:rsidRPr="007B593A">
        <w:rPr>
          <w:rFonts w:ascii="Times New Roman" w:hAnsi="Times New Roman" w:cs="Times New Roman"/>
          <w:sz w:val="24"/>
        </w:rPr>
        <w:t xml:space="preserve"> для многоцелевого использования: воспитателями детского сада при организации непосредственной образовательной области «Познавательное развитие»</w:t>
      </w:r>
      <w:r w:rsidR="00107F4A">
        <w:rPr>
          <w:rFonts w:ascii="Times New Roman" w:hAnsi="Times New Roman" w:cs="Times New Roman"/>
          <w:sz w:val="24"/>
        </w:rPr>
        <w:t xml:space="preserve"> и «Речевое развитие»</w:t>
      </w:r>
      <w:r w:rsidRPr="007B593A">
        <w:rPr>
          <w:rFonts w:ascii="Times New Roman" w:hAnsi="Times New Roman" w:cs="Times New Roman"/>
          <w:sz w:val="24"/>
        </w:rPr>
        <w:t>; при организации дополнительного образования детей;</w:t>
      </w:r>
      <w:r>
        <w:rPr>
          <w:rFonts w:ascii="Times New Roman" w:hAnsi="Times New Roman" w:cs="Times New Roman"/>
          <w:sz w:val="24"/>
        </w:rPr>
        <w:t xml:space="preserve"> при организации домашнего образования в семье</w:t>
      </w:r>
      <w:r w:rsidRPr="007B593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Представленный материал будет </w:t>
      </w:r>
      <w:r w:rsidR="00107F4A">
        <w:rPr>
          <w:rFonts w:ascii="Times New Roman" w:hAnsi="Times New Roman" w:cs="Times New Roman"/>
          <w:sz w:val="24"/>
        </w:rPr>
        <w:t xml:space="preserve">в помощь </w:t>
      </w:r>
      <w:r w:rsidRPr="007B593A">
        <w:rPr>
          <w:rFonts w:ascii="Times New Roman" w:hAnsi="Times New Roman" w:cs="Times New Roman"/>
          <w:sz w:val="24"/>
        </w:rPr>
        <w:t>воспитателям и педагог</w:t>
      </w:r>
      <w:r>
        <w:rPr>
          <w:rFonts w:ascii="Times New Roman" w:hAnsi="Times New Roman" w:cs="Times New Roman"/>
          <w:sz w:val="24"/>
        </w:rPr>
        <w:t>ам</w:t>
      </w:r>
      <w:r w:rsidRPr="007B593A">
        <w:rPr>
          <w:rFonts w:ascii="Times New Roman" w:hAnsi="Times New Roman" w:cs="Times New Roman"/>
          <w:sz w:val="24"/>
        </w:rPr>
        <w:t xml:space="preserve">  детских садов, родителям дошкольников.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Лаконичность и системность изложения материала упрощают процесс запоминания, выделение ключевых вопросов помогает акцентировать внимание на главном, подобранные задания помогут развить </w:t>
      </w:r>
      <w:r w:rsidR="00107F4A">
        <w:rPr>
          <w:rFonts w:ascii="Times New Roman" w:hAnsi="Times New Roman" w:cs="Times New Roman"/>
          <w:sz w:val="24"/>
        </w:rPr>
        <w:t xml:space="preserve">речь </w:t>
      </w:r>
      <w:r w:rsidRPr="007B593A">
        <w:rPr>
          <w:rFonts w:ascii="Times New Roman" w:hAnsi="Times New Roman" w:cs="Times New Roman"/>
          <w:sz w:val="24"/>
        </w:rPr>
        <w:t>у детей дошкольного возраста.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7B593A">
        <w:rPr>
          <w:rFonts w:ascii="Times New Roman" w:hAnsi="Times New Roman" w:cs="Times New Roman"/>
          <w:sz w:val="24"/>
        </w:rPr>
        <w:t>©</w:t>
      </w:r>
      <w:r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</w:t>
      </w:r>
      <w:r>
        <w:rPr>
          <w:rFonts w:ascii="Times New Roman" w:hAnsi="Times New Roman" w:cs="Times New Roman"/>
          <w:sz w:val="24"/>
        </w:rPr>
        <w:t>22</w:t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FE21BB" w:rsidRDefault="00FE21BB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4557882"/>
        <w:docPartObj>
          <w:docPartGallery w:val="Table of Contents"/>
          <w:docPartUnique/>
        </w:docPartObj>
      </w:sdtPr>
      <w:sdtContent>
        <w:p w:rsidR="000F0552" w:rsidRPr="00FE21BB" w:rsidRDefault="000F0552" w:rsidP="000F0552">
          <w:pPr>
            <w:pStyle w:val="a4"/>
            <w:jc w:val="center"/>
            <w:rPr>
              <w:rFonts w:ascii="Times New Roman" w:hAnsi="Times New Roman" w:cs="Times New Roman"/>
              <w:color w:val="943634" w:themeColor="accent2" w:themeShade="BF"/>
            </w:rPr>
          </w:pPr>
          <w:r w:rsidRPr="00FE21BB">
            <w:rPr>
              <w:rFonts w:ascii="Times New Roman" w:hAnsi="Times New Roman" w:cs="Times New Roman"/>
              <w:color w:val="943634" w:themeColor="accent2" w:themeShade="BF"/>
            </w:rPr>
            <w:t>Оглавление</w:t>
          </w:r>
        </w:p>
        <w:p w:rsidR="00FE21BB" w:rsidRPr="00FE21BB" w:rsidRDefault="000F0552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r w:rsidRPr="00975B1C">
            <w:fldChar w:fldCharType="begin"/>
          </w:r>
          <w:r w:rsidRPr="00975B1C">
            <w:instrText xml:space="preserve"> TOC \o "1-3" \h \z \u </w:instrText>
          </w:r>
          <w:r w:rsidRPr="00975B1C">
            <w:fldChar w:fldCharType="separate"/>
          </w:r>
          <w:hyperlink w:anchor="_Toc95167757" w:history="1">
            <w:r w:rsidR="00FE21BB" w:rsidRPr="00FE21BB">
              <w:rPr>
                <w:rStyle w:val="a3"/>
                <w:color w:val="943634" w:themeColor="accent2" w:themeShade="BF"/>
              </w:rPr>
              <w:t>Тема: Ягоды для птиц</w:t>
            </w:r>
            <w:r w:rsidR="00FE21BB" w:rsidRPr="00FE21BB">
              <w:rPr>
                <w:webHidden/>
                <w:color w:val="943634" w:themeColor="accent2" w:themeShade="BF"/>
              </w:rPr>
              <w:tab/>
            </w:r>
            <w:r w:rsidR="00FE21BB" w:rsidRPr="00FE21BB">
              <w:rPr>
                <w:webHidden/>
                <w:color w:val="943634" w:themeColor="accent2" w:themeShade="BF"/>
              </w:rPr>
              <w:fldChar w:fldCharType="begin"/>
            </w:r>
            <w:r w:rsidR="00FE21BB" w:rsidRPr="00FE21BB">
              <w:rPr>
                <w:webHidden/>
                <w:color w:val="943634" w:themeColor="accent2" w:themeShade="BF"/>
              </w:rPr>
              <w:instrText xml:space="preserve"> PAGEREF _Toc95167757 \h </w:instrText>
            </w:r>
            <w:r w:rsidR="00FE21BB" w:rsidRPr="00FE21BB">
              <w:rPr>
                <w:webHidden/>
                <w:color w:val="943634" w:themeColor="accent2" w:themeShade="BF"/>
              </w:rPr>
            </w:r>
            <w:r w:rsidR="00FE21BB" w:rsidRPr="00FE21BB">
              <w:rPr>
                <w:webHidden/>
                <w:color w:val="943634" w:themeColor="accent2" w:themeShade="BF"/>
              </w:rPr>
              <w:fldChar w:fldCharType="separate"/>
            </w:r>
            <w:r w:rsidR="00FE21BB" w:rsidRPr="00FE21BB">
              <w:rPr>
                <w:webHidden/>
                <w:color w:val="943634" w:themeColor="accent2" w:themeShade="BF"/>
              </w:rPr>
              <w:t>4</w:t>
            </w:r>
            <w:r w:rsidR="00FE21BB"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58" w:history="1">
            <w:r w:rsidRPr="00FE21BB">
              <w:rPr>
                <w:rStyle w:val="a3"/>
                <w:color w:val="943634" w:themeColor="accent2" w:themeShade="BF"/>
              </w:rPr>
              <w:t>Тема: Рождественская звезда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_Toc95167758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4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59" w:history="1">
            <w:r w:rsidRPr="00FE21BB">
              <w:rPr>
                <w:rStyle w:val="a3"/>
                <w:color w:val="943634" w:themeColor="accent2" w:themeShade="BF"/>
              </w:rPr>
              <w:t>Тема: Елочка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_Toc95167759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5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0" w:history="1">
            <w:r w:rsidRPr="00FE21BB">
              <w:rPr>
                <w:rStyle w:val="a3"/>
                <w:color w:val="943634" w:themeColor="accent2" w:themeShade="BF"/>
              </w:rPr>
              <w:t>Тема: Зимние забавы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_Toc95167760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5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1" w:history="1">
            <w:r w:rsidRPr="00FE21BB">
              <w:rPr>
                <w:rStyle w:val="a3"/>
                <w:color w:val="943634" w:themeColor="accent2" w:themeShade="BF"/>
              </w:rPr>
              <w:t>Тема: Снеговик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_Toc95167761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5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2" w:history="1">
            <w:r w:rsidRPr="00FE21BB">
              <w:rPr>
                <w:rStyle w:val="a3"/>
                <w:color w:val="943634" w:themeColor="accent2" w:themeShade="BF"/>
              </w:rPr>
              <w:t>Тема: Подводная лодка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_Toc95167762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6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P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943634" w:themeColor="accent2" w:themeShade="BF"/>
              <w:sz w:val="22"/>
              <w:szCs w:val="22"/>
              <w:lang w:eastAsia="ru-RU"/>
            </w:rPr>
          </w:pPr>
          <w:hyperlink w:anchor="_Toc95167763" w:history="1">
            <w:r w:rsidRPr="00FE21BB">
              <w:rPr>
                <w:rStyle w:val="a3"/>
                <w:color w:val="943634" w:themeColor="accent2" w:themeShade="BF"/>
              </w:rPr>
              <w:t>Тема: Новогодний городок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_Toc95167763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6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FE21BB" w:rsidRDefault="00FE21BB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5167764" w:history="1">
            <w:r w:rsidRPr="00FE21BB">
              <w:rPr>
                <w:rStyle w:val="a3"/>
                <w:color w:val="943634" w:themeColor="accent2" w:themeShade="BF"/>
              </w:rPr>
              <w:t>Тема: Звезда</w:t>
            </w:r>
            <w:r w:rsidRPr="00FE21BB">
              <w:rPr>
                <w:webHidden/>
                <w:color w:val="943634" w:themeColor="accent2" w:themeShade="BF"/>
              </w:rPr>
              <w:tab/>
            </w:r>
            <w:r w:rsidRPr="00FE21BB">
              <w:rPr>
                <w:webHidden/>
                <w:color w:val="943634" w:themeColor="accent2" w:themeShade="BF"/>
              </w:rPr>
              <w:fldChar w:fldCharType="begin"/>
            </w:r>
            <w:r w:rsidRPr="00FE21BB">
              <w:rPr>
                <w:webHidden/>
                <w:color w:val="943634" w:themeColor="accent2" w:themeShade="BF"/>
              </w:rPr>
              <w:instrText xml:space="preserve"> PAGEREF _Toc95167764 \h </w:instrText>
            </w:r>
            <w:r w:rsidRPr="00FE21BB">
              <w:rPr>
                <w:webHidden/>
                <w:color w:val="943634" w:themeColor="accent2" w:themeShade="BF"/>
              </w:rPr>
            </w:r>
            <w:r w:rsidRPr="00FE21BB">
              <w:rPr>
                <w:webHidden/>
                <w:color w:val="943634" w:themeColor="accent2" w:themeShade="BF"/>
              </w:rPr>
              <w:fldChar w:fldCharType="separate"/>
            </w:r>
            <w:r w:rsidRPr="00FE21BB">
              <w:rPr>
                <w:webHidden/>
                <w:color w:val="943634" w:themeColor="accent2" w:themeShade="BF"/>
              </w:rPr>
              <w:t>6</w:t>
            </w:r>
            <w:r w:rsidRPr="00FE21BB">
              <w:rPr>
                <w:webHidden/>
                <w:color w:val="943634" w:themeColor="accent2" w:themeShade="BF"/>
              </w:rPr>
              <w:fldChar w:fldCharType="end"/>
            </w:r>
          </w:hyperlink>
        </w:p>
        <w:p w:rsidR="000F0552" w:rsidRDefault="000F0552" w:rsidP="000F0552">
          <w:r w:rsidRPr="00975B1C">
            <w:rPr>
              <w:rFonts w:ascii="Times New Roman" w:hAnsi="Times New Roman" w:cs="Times New Roman"/>
              <w:b/>
              <w:bCs/>
              <w:color w:val="365F91" w:themeColor="accent1" w:themeShade="BF"/>
              <w:sz w:val="28"/>
              <w:szCs w:val="28"/>
            </w:rPr>
            <w:fldChar w:fldCharType="end"/>
          </w:r>
        </w:p>
      </w:sdtContent>
    </w:sdt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3A0169" w:rsidRDefault="003A0169"/>
    <w:p w:rsidR="00FE21BB" w:rsidRDefault="00FE21BB"/>
    <w:p w:rsidR="00FE21BB" w:rsidRDefault="00FE21BB"/>
    <w:p w:rsidR="00FE21BB" w:rsidRDefault="00FE21BB"/>
    <w:p w:rsidR="00FE21BB" w:rsidRDefault="00FE21BB"/>
    <w:p w:rsidR="00FE21BB" w:rsidRDefault="00FE21BB"/>
    <w:p w:rsidR="00FE21BB" w:rsidRDefault="00FE21BB"/>
    <w:p w:rsidR="00107F4A" w:rsidRPr="00FE21BB" w:rsidRDefault="00107F4A" w:rsidP="00FE21BB">
      <w:pPr>
        <w:pStyle w:val="1"/>
        <w:jc w:val="center"/>
        <w:rPr>
          <w:color w:val="943634" w:themeColor="accent2" w:themeShade="BF"/>
        </w:rPr>
      </w:pPr>
      <w:bookmarkStart w:id="1" w:name="_Toc95167757"/>
      <w:r w:rsidRPr="00FE21BB">
        <w:rPr>
          <w:color w:val="943634" w:themeColor="accent2" w:themeShade="BF"/>
        </w:rPr>
        <w:lastRenderedPageBreak/>
        <w:t>Тема: Ягоды для птиц</w:t>
      </w:r>
      <w:bookmarkEnd w:id="1"/>
    </w:p>
    <w:p w:rsidR="009441A8" w:rsidRDefault="009441A8" w:rsidP="00107F4A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Покормите птиц зимой!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Пусть со всех концов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К вам слетятся, как домой,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Стайки на крыльцо.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Небогаты их корма.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Горсть зерна нужна,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Горсть одна — и не страшна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Будет им зима.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Сколько гибнет их — не счесть,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Видеть тяжело.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А ведь в нашем сердце есть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И для птиц тепло.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Разве можно забывать: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Улететь могли,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А остались зимовать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Заодно с людьми.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Приучите птиц в мороз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К своему окну,</w:t>
      </w:r>
    </w:p>
    <w:p w:rsidR="009441A8" w:rsidRPr="009441A8" w:rsidRDefault="009441A8" w:rsidP="00944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Чтоб без песен не пришлось</w:t>
      </w:r>
    </w:p>
    <w:p w:rsidR="009441A8" w:rsidRPr="00FE21BB" w:rsidRDefault="009441A8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Нам встречать весну!</w:t>
      </w:r>
    </w:p>
    <w:p w:rsidR="009441A8" w:rsidRPr="00FE21BB" w:rsidRDefault="009441A8" w:rsidP="00FE21BB">
      <w:pPr>
        <w:pStyle w:val="1"/>
        <w:jc w:val="center"/>
        <w:rPr>
          <w:color w:val="943634" w:themeColor="accent2" w:themeShade="BF"/>
        </w:rPr>
      </w:pPr>
      <w:bookmarkStart w:id="2" w:name="_Toc95167758"/>
      <w:r w:rsidRPr="00FE21BB">
        <w:rPr>
          <w:color w:val="943634" w:themeColor="accent2" w:themeShade="BF"/>
        </w:rPr>
        <w:t>Тема: Рождественская звезда</w:t>
      </w:r>
      <w:bookmarkEnd w:id="2"/>
    </w:p>
    <w:p w:rsidR="009441A8" w:rsidRDefault="009441A8" w:rsidP="009441A8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9441A8" w:rsidRP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Во владеньях инея и снега</w:t>
      </w:r>
    </w:p>
    <w:p w:rsidR="009441A8" w:rsidRP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Расцвели хрустальные сады.</w:t>
      </w:r>
    </w:p>
    <w:p w:rsidR="009441A8" w:rsidRP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К нам в окошко с праздничного неба</w:t>
      </w:r>
    </w:p>
    <w:p w:rsid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  <w:r w:rsidRPr="009441A8">
        <w:rPr>
          <w:rFonts w:ascii="Times New Roman" w:hAnsi="Times New Roman" w:cs="Times New Roman"/>
          <w:sz w:val="28"/>
          <w:szCs w:val="28"/>
        </w:rPr>
        <w:t>Льётся свет Рождественской звезды.</w:t>
      </w:r>
    </w:p>
    <w:p w:rsid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1A8" w:rsidRDefault="009441A8" w:rsidP="0094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Default="00FE21BB" w:rsidP="0094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Default="00FE21BB" w:rsidP="00FE21BB">
      <w:pPr>
        <w:pStyle w:val="1"/>
        <w:jc w:val="center"/>
        <w:rPr>
          <w:color w:val="943634" w:themeColor="accent2" w:themeShade="BF"/>
        </w:rPr>
      </w:pPr>
    </w:p>
    <w:p w:rsidR="00FE21BB" w:rsidRPr="00FE21BB" w:rsidRDefault="00FE21BB" w:rsidP="00FE21BB"/>
    <w:p w:rsidR="009441A8" w:rsidRPr="00FE21BB" w:rsidRDefault="009441A8" w:rsidP="00FE21BB">
      <w:pPr>
        <w:pStyle w:val="1"/>
        <w:jc w:val="center"/>
        <w:rPr>
          <w:color w:val="943634" w:themeColor="accent2" w:themeShade="BF"/>
        </w:rPr>
      </w:pPr>
      <w:bookmarkStart w:id="3" w:name="_Toc95167759"/>
      <w:r w:rsidRPr="00FE21BB">
        <w:rPr>
          <w:color w:val="943634" w:themeColor="accent2" w:themeShade="BF"/>
        </w:rPr>
        <w:lastRenderedPageBreak/>
        <w:t>Тема: Елочка</w:t>
      </w:r>
      <w:bookmarkEnd w:id="3"/>
    </w:p>
    <w:p w:rsidR="00492EF0" w:rsidRDefault="00492EF0" w:rsidP="009441A8">
      <w:pPr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Как красива наша елка!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А игрушки — просто класс!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Пахнут праздником иголки,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Очень радуют всех нас!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Цветом синим, желтым, красным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Огоньки пускай горят!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С Новым годом! Пусть прекрасным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у ребят!</w:t>
      </w:r>
    </w:p>
    <w:p w:rsidR="00492EF0" w:rsidRPr="00FE21BB" w:rsidRDefault="00492EF0" w:rsidP="00FE21BB">
      <w:pPr>
        <w:pStyle w:val="1"/>
        <w:jc w:val="center"/>
        <w:rPr>
          <w:color w:val="943634" w:themeColor="accent2" w:themeShade="BF"/>
        </w:rPr>
      </w:pPr>
      <w:bookmarkStart w:id="4" w:name="_Toc95167760"/>
      <w:r w:rsidRPr="00FE21BB">
        <w:rPr>
          <w:color w:val="943634" w:themeColor="accent2" w:themeShade="BF"/>
        </w:rPr>
        <w:t>Тема: Зимние забавы</w:t>
      </w:r>
      <w:bookmarkEnd w:id="4"/>
    </w:p>
    <w:p w:rsidR="00492EF0" w:rsidRDefault="00492EF0" w:rsidP="00FE21BB">
      <w:pPr>
        <w:spacing w:after="0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Бодрит морозец слабый,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И детские забавы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Меняются мгновенно.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Вот мы самозабвенно —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На лыжи, спозаранку,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А через час — на санках,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И до тёмной, до поры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Мы катаемся с горы.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Снежки потом бросаем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И бабу докатаем.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Конечно, </w:t>
      </w:r>
      <w:proofErr w:type="spellStart"/>
      <w:r w:rsidRPr="00492EF0">
        <w:rPr>
          <w:rFonts w:ascii="Times New Roman" w:hAnsi="Times New Roman" w:cs="Times New Roman"/>
          <w:sz w:val="28"/>
          <w:szCs w:val="28"/>
        </w:rPr>
        <w:t>догоняшки</w:t>
      </w:r>
      <w:proofErr w:type="spellEnd"/>
      <w:r w:rsidRPr="00492EF0">
        <w:rPr>
          <w:rFonts w:ascii="Times New Roman" w:hAnsi="Times New Roman" w:cs="Times New Roman"/>
          <w:sz w:val="28"/>
          <w:szCs w:val="28"/>
        </w:rPr>
        <w:t>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Нельзя давать промашки.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Мы снежинки ловим ртом,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А согреемся потом!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Усталости не знаем,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Ведь мы всегда играем!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FE21BB" w:rsidRDefault="00492EF0" w:rsidP="00FE21BB">
      <w:pPr>
        <w:pStyle w:val="1"/>
        <w:jc w:val="center"/>
        <w:rPr>
          <w:color w:val="943634" w:themeColor="accent2" w:themeShade="BF"/>
        </w:rPr>
      </w:pPr>
      <w:bookmarkStart w:id="5" w:name="_Toc95167761"/>
      <w:r w:rsidRPr="00FE21BB">
        <w:rPr>
          <w:color w:val="943634" w:themeColor="accent2" w:themeShade="BF"/>
        </w:rPr>
        <w:t>Тема: Снеговик</w:t>
      </w:r>
      <w:bookmarkEnd w:id="5"/>
    </w:p>
    <w:p w:rsidR="00FE21BB" w:rsidRDefault="00FE21BB" w:rsidP="00FE21BB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Нос – морковка, уголь – глазки, 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Снеговик из детской сказки! </w:t>
      </w:r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 xml:space="preserve">Руки – ветки, рот – конфета, 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Пусть стоит теперь до лета!</w:t>
      </w:r>
    </w:p>
    <w:p w:rsidR="00492EF0" w:rsidRPr="00FE21BB" w:rsidRDefault="00492EF0" w:rsidP="00FE21BB">
      <w:pPr>
        <w:pStyle w:val="1"/>
        <w:jc w:val="center"/>
        <w:rPr>
          <w:color w:val="943634" w:themeColor="accent2" w:themeShade="BF"/>
        </w:rPr>
      </w:pPr>
      <w:bookmarkStart w:id="6" w:name="_Toc95167762"/>
      <w:r w:rsidRPr="00FE21BB">
        <w:rPr>
          <w:color w:val="943634" w:themeColor="accent2" w:themeShade="BF"/>
        </w:rPr>
        <w:lastRenderedPageBreak/>
        <w:t xml:space="preserve">Тема: </w:t>
      </w:r>
      <w:r w:rsidRPr="00FE21BB">
        <w:rPr>
          <w:color w:val="943634" w:themeColor="accent2" w:themeShade="BF"/>
        </w:rPr>
        <w:t>Подводная лодка</w:t>
      </w:r>
      <w:bookmarkEnd w:id="6"/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Вот дивная картина —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Выходит из глубин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Стальная субмарина,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Как будто бы дельфин!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Подводники в ней служат —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Они и там, и тут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Под водной гладью кружат,</w:t>
      </w:r>
    </w:p>
    <w:p w:rsidR="00492EF0" w:rsidRP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2EF0">
        <w:rPr>
          <w:rFonts w:ascii="Times New Roman" w:hAnsi="Times New Roman" w:cs="Times New Roman"/>
          <w:sz w:val="28"/>
          <w:szCs w:val="28"/>
        </w:rPr>
        <w:t>Границу берегут!</w:t>
      </w:r>
    </w:p>
    <w:p w:rsidR="00FE21BB" w:rsidRPr="00FE21BB" w:rsidRDefault="00FE21BB" w:rsidP="00FE21BB">
      <w:pPr>
        <w:pStyle w:val="1"/>
        <w:jc w:val="center"/>
        <w:rPr>
          <w:color w:val="943634" w:themeColor="accent2" w:themeShade="BF"/>
        </w:rPr>
      </w:pPr>
      <w:bookmarkStart w:id="7" w:name="_Toc95167763"/>
      <w:r w:rsidRPr="00FE21BB">
        <w:rPr>
          <w:color w:val="943634" w:themeColor="accent2" w:themeShade="BF"/>
        </w:rPr>
        <w:t>Тема: Новогодний городок</w:t>
      </w:r>
      <w:bookmarkEnd w:id="7"/>
    </w:p>
    <w:p w:rsidR="00492EF0" w:rsidRDefault="00492EF0" w:rsidP="00492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Одевается город в гирлянды,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Зажигает свои фонари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И сверкают ночные бриллианты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На проспектах до самой зари.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В синем воздухе радость витает,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Все в предчувствии волшебства,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Ребятня о подарках мечтает,</w:t>
      </w:r>
    </w:p>
    <w:p w:rsid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Учит к празднику песен слова.</w:t>
      </w:r>
    </w:p>
    <w:p w:rsidR="00FE21BB" w:rsidRPr="00FE21BB" w:rsidRDefault="00FE21BB" w:rsidP="00FE21BB">
      <w:pPr>
        <w:pStyle w:val="1"/>
        <w:jc w:val="center"/>
        <w:rPr>
          <w:color w:val="943634" w:themeColor="accent2" w:themeShade="BF"/>
        </w:rPr>
      </w:pPr>
      <w:bookmarkStart w:id="8" w:name="_Toc95167764"/>
      <w:r w:rsidRPr="00FE21BB">
        <w:rPr>
          <w:color w:val="943634" w:themeColor="accent2" w:themeShade="BF"/>
        </w:rPr>
        <w:t>Тема: Звезда</w:t>
      </w:r>
      <w:bookmarkEnd w:id="8"/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Что такое звёзды?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Если спросят вас -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Отвечайте смело: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Раскалённый газ.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И ещё добавьте,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Что притом всегда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Ядерный реактор -</w:t>
      </w:r>
    </w:p>
    <w:p w:rsidR="00FE21BB" w:rsidRPr="00FE21BB" w:rsidRDefault="00FE21BB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1BB">
        <w:rPr>
          <w:rFonts w:ascii="Times New Roman" w:hAnsi="Times New Roman" w:cs="Times New Roman"/>
          <w:sz w:val="28"/>
          <w:szCs w:val="28"/>
        </w:rPr>
        <w:t>Каждая звезда!</w:t>
      </w:r>
    </w:p>
    <w:sectPr w:rsidR="00FE21BB" w:rsidRPr="00FE21BB" w:rsidSect="00FE21BB">
      <w:pgSz w:w="11906" w:h="16838"/>
      <w:pgMar w:top="1134" w:right="850" w:bottom="851" w:left="1701" w:header="708" w:footer="708" w:gutter="0"/>
      <w:pgBorders w:offsetFrom="page">
        <w:top w:val="single" w:sz="24" w:space="24" w:color="943634" w:themeColor="accent2" w:themeShade="BF"/>
        <w:left w:val="single" w:sz="24" w:space="24" w:color="943634" w:themeColor="accent2" w:themeShade="BF"/>
        <w:bottom w:val="single" w:sz="24" w:space="24" w:color="943634" w:themeColor="accent2" w:themeShade="BF"/>
        <w:right w:val="singl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B6"/>
    <w:rsid w:val="000F0552"/>
    <w:rsid w:val="00107F4A"/>
    <w:rsid w:val="003A0169"/>
    <w:rsid w:val="00492EF0"/>
    <w:rsid w:val="005F03B9"/>
    <w:rsid w:val="009441A8"/>
    <w:rsid w:val="00A21EB6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F0"/>
  </w:style>
  <w:style w:type="paragraph" w:styleId="1">
    <w:name w:val="heading 1"/>
    <w:basedOn w:val="a"/>
    <w:next w:val="a"/>
    <w:link w:val="10"/>
    <w:uiPriority w:val="9"/>
    <w:qFormat/>
    <w:rsid w:val="000F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5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05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F0552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0F0552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0F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F0"/>
  </w:style>
  <w:style w:type="paragraph" w:styleId="1">
    <w:name w:val="heading 1"/>
    <w:basedOn w:val="a"/>
    <w:next w:val="a"/>
    <w:link w:val="10"/>
    <w:uiPriority w:val="9"/>
    <w:qFormat/>
    <w:rsid w:val="000F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5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05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F0552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0F0552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0F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2022-02-07T17:15:00Z</dcterms:created>
  <dcterms:modified xsi:type="dcterms:W3CDTF">2022-02-07T18:09:00Z</dcterms:modified>
</cp:coreProperties>
</file>